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8660A3" w14:textId="55158C7D" w:rsidR="00AC2625" w:rsidRPr="00CF6A86" w:rsidRDefault="005B7638" w:rsidP="00713988">
      <w:pPr>
        <w:rPr>
          <w:sz w:val="23"/>
          <w:szCs w:val="23"/>
          <w:lang w:val="de-CH"/>
        </w:rPr>
      </w:pPr>
      <w:r w:rsidRPr="00CF6A86">
        <w:rPr>
          <w:rFonts w:ascii="Calibri" w:eastAsia="Calibri" w:hAnsi="Calibri" w:cs="Arial"/>
          <w:sz w:val="23"/>
          <w:szCs w:val="23"/>
          <w:lang w:val="de-DE"/>
        </w:rPr>
        <w:t xml:space="preserve">Sehr geehrte Patient </w:t>
      </w:r>
      <w:proofErr w:type="spellStart"/>
      <w:r w:rsidRPr="00CF6A86">
        <w:rPr>
          <w:rFonts w:ascii="Calibri" w:eastAsia="Calibri" w:hAnsi="Calibri" w:cs="Arial"/>
          <w:sz w:val="23"/>
          <w:szCs w:val="23"/>
          <w:lang w:val="de-DE"/>
        </w:rPr>
        <w:t>Leaders</w:t>
      </w:r>
      <w:proofErr w:type="spellEnd"/>
      <w:r w:rsidRPr="00CF6A86">
        <w:rPr>
          <w:rFonts w:ascii="Calibri" w:eastAsia="Calibri" w:hAnsi="Calibri" w:cs="Arial"/>
          <w:sz w:val="23"/>
          <w:szCs w:val="23"/>
          <w:lang w:val="de-DE"/>
        </w:rPr>
        <w:t xml:space="preserve"> bei Global XLMTM,</w:t>
      </w:r>
    </w:p>
    <w:p w14:paraId="36BB8D20" w14:textId="5421C5D0" w:rsidR="00AC2625" w:rsidRPr="00CF6A86" w:rsidRDefault="00AC2625" w:rsidP="0070447B">
      <w:pPr>
        <w:ind w:left="360" w:hanging="360"/>
        <w:rPr>
          <w:sz w:val="23"/>
          <w:szCs w:val="23"/>
          <w:lang w:val="de-CH"/>
        </w:rPr>
      </w:pPr>
    </w:p>
    <w:p w14:paraId="2EAE9774" w14:textId="2904FC0A" w:rsidR="00AC2625" w:rsidRPr="00CF6A86" w:rsidRDefault="005B7638" w:rsidP="0027008F">
      <w:pPr>
        <w:rPr>
          <w:sz w:val="23"/>
          <w:szCs w:val="23"/>
          <w:lang w:val="de-CH"/>
        </w:rPr>
      </w:pPr>
      <w:r w:rsidRPr="00CF6A86">
        <w:rPr>
          <w:rFonts w:ascii="Calibri" w:eastAsia="Calibri" w:hAnsi="Calibri" w:cs="Arial"/>
          <w:sz w:val="23"/>
          <w:szCs w:val="23"/>
          <w:lang w:val="de-DE"/>
        </w:rPr>
        <w:t>viele von Ihnen haben um Informationen über die COVID-19-Impfstoffe und Bedenken bezüglich der möglichen Entwicklung kreuzreaktiver Antikörper gegen die in der Gentherapie verwendeten AAV gebeten. Als Antwort auf Ihre Fragen und Ihre Informationsanfrage möchten wir Ihnen die folgenden Informationen mitteilen.</w:t>
      </w:r>
    </w:p>
    <w:p w14:paraId="581783A7" w14:textId="77777777" w:rsidR="00AC2625" w:rsidRPr="00CF6A86" w:rsidRDefault="00AC2625" w:rsidP="0070447B">
      <w:pPr>
        <w:ind w:left="360" w:hanging="360"/>
        <w:rPr>
          <w:sz w:val="23"/>
          <w:szCs w:val="23"/>
          <w:lang w:val="de-CH"/>
        </w:rPr>
      </w:pPr>
    </w:p>
    <w:p w14:paraId="19922646" w14:textId="487305A1" w:rsidR="004E787C" w:rsidRPr="00CF6A86" w:rsidRDefault="005B7638" w:rsidP="0070447B">
      <w:pPr>
        <w:pStyle w:val="ListParagraph"/>
        <w:numPr>
          <w:ilvl w:val="0"/>
          <w:numId w:val="1"/>
        </w:numPr>
        <w:ind w:left="360"/>
        <w:rPr>
          <w:rFonts w:ascii="Calibri" w:eastAsia="Times New Roman" w:hAnsi="Calibri" w:cs="Calibri"/>
          <w:color w:val="000000"/>
          <w:sz w:val="23"/>
          <w:szCs w:val="23"/>
          <w:lang w:val="de-CH"/>
        </w:rPr>
      </w:pPr>
      <w:r w:rsidRPr="00CF6A86">
        <w:rPr>
          <w:rFonts w:ascii="Calibri" w:eastAsia="Calibri" w:hAnsi="Calibri" w:cs="Calibri"/>
          <w:color w:val="000000"/>
          <w:sz w:val="23"/>
          <w:szCs w:val="23"/>
          <w:lang w:val="de-DE"/>
        </w:rPr>
        <w:t xml:space="preserve">Das </w:t>
      </w:r>
      <w:proofErr w:type="spellStart"/>
      <w:r w:rsidRPr="00CF6A86">
        <w:rPr>
          <w:rFonts w:ascii="Calibri" w:eastAsia="Calibri" w:hAnsi="Calibri" w:cs="Calibri"/>
          <w:color w:val="000000"/>
          <w:sz w:val="23"/>
          <w:szCs w:val="23"/>
          <w:lang w:val="de-DE"/>
        </w:rPr>
        <w:t>Audentes</w:t>
      </w:r>
      <w:proofErr w:type="spellEnd"/>
      <w:r w:rsidRPr="00CF6A86">
        <w:rPr>
          <w:rFonts w:ascii="Calibri" w:eastAsia="Calibri" w:hAnsi="Calibri" w:cs="Calibri"/>
          <w:color w:val="000000"/>
          <w:sz w:val="23"/>
          <w:szCs w:val="23"/>
          <w:lang w:val="de-DE"/>
        </w:rPr>
        <w:t>-Team teilt den globalen Optimismus, dass sichere, wirksame, zugelassene Impfstoffe bald verfügbar sein werden, um vor dem SARS-CoV-2-Virus, der Ursache der COVID-19-Pandemie, zu schützen.</w:t>
      </w:r>
    </w:p>
    <w:p w14:paraId="7CB86E49" w14:textId="23AEF45A" w:rsidR="004E787C" w:rsidRPr="00CF6A86" w:rsidRDefault="005B7638" w:rsidP="0070447B">
      <w:pPr>
        <w:pStyle w:val="ListParagraph"/>
        <w:numPr>
          <w:ilvl w:val="0"/>
          <w:numId w:val="1"/>
        </w:numPr>
        <w:ind w:left="360"/>
        <w:rPr>
          <w:rFonts w:ascii="Calibri" w:eastAsia="Times New Roman" w:hAnsi="Calibri" w:cs="Calibri"/>
          <w:color w:val="000000"/>
          <w:sz w:val="23"/>
          <w:szCs w:val="23"/>
          <w:lang w:val="de-CH"/>
        </w:rPr>
      </w:pPr>
      <w:r w:rsidRPr="00CF6A86">
        <w:rPr>
          <w:rFonts w:ascii="Calibri" w:eastAsia="Calibri" w:hAnsi="Calibri" w:cs="Calibri"/>
          <w:color w:val="000000"/>
          <w:sz w:val="23"/>
          <w:szCs w:val="23"/>
          <w:lang w:val="de-DE"/>
        </w:rPr>
        <w:t>Es gibt viele verschiedene Impfstoffstrategien, die gleichzeitig untersucht werden, darunter einige, die COVID-19-DNA oder -RNA mittels viraler oder nicht-viraler Vektoren übertragen.</w:t>
      </w:r>
    </w:p>
    <w:p w14:paraId="564D5A8F" w14:textId="5984157C" w:rsidR="004E787C" w:rsidRPr="00CF6A86" w:rsidRDefault="005B7638" w:rsidP="0070447B">
      <w:pPr>
        <w:pStyle w:val="ListParagraph"/>
        <w:numPr>
          <w:ilvl w:val="0"/>
          <w:numId w:val="1"/>
        </w:numPr>
        <w:ind w:left="360"/>
        <w:rPr>
          <w:rFonts w:ascii="Calibri" w:eastAsia="Times New Roman" w:hAnsi="Calibri" w:cs="Calibri"/>
          <w:color w:val="000000"/>
          <w:sz w:val="23"/>
          <w:szCs w:val="23"/>
          <w:lang w:val="de-CH"/>
        </w:rPr>
      </w:pPr>
      <w:r w:rsidRPr="00CF6A86">
        <w:rPr>
          <w:rFonts w:ascii="Calibri" w:eastAsia="Calibri" w:hAnsi="Calibri" w:cs="Calibri"/>
          <w:color w:val="000000"/>
          <w:sz w:val="23"/>
          <w:szCs w:val="23"/>
          <w:lang w:val="de-DE"/>
        </w:rPr>
        <w:t xml:space="preserve">Die Verwendung von viralen Vektoren als Impfstoffstrategie gegen COVID-19 hat Fragen zu </w:t>
      </w:r>
      <w:proofErr w:type="spellStart"/>
      <w:r w:rsidRPr="00CF6A86">
        <w:rPr>
          <w:rFonts w:ascii="Calibri" w:eastAsia="Calibri" w:hAnsi="Calibri" w:cs="Calibri"/>
          <w:color w:val="000000"/>
          <w:sz w:val="23"/>
          <w:szCs w:val="23"/>
          <w:lang w:val="de-DE"/>
        </w:rPr>
        <w:t>vektorgerichteten</w:t>
      </w:r>
      <w:proofErr w:type="spellEnd"/>
      <w:r w:rsidRPr="00CF6A86">
        <w:rPr>
          <w:rFonts w:ascii="Calibri" w:eastAsia="Calibri" w:hAnsi="Calibri" w:cs="Calibri"/>
          <w:color w:val="000000"/>
          <w:sz w:val="23"/>
          <w:szCs w:val="23"/>
          <w:lang w:val="de-DE"/>
        </w:rPr>
        <w:t xml:space="preserve"> Immunantworten bei Empfängern von zukünftig zugelassenen Impfstoffen und Auswirkungen auf die zukünftige Eignung für Gentherapien mit ähnlichen viralen Vektoren aufgeworfen.</w:t>
      </w:r>
    </w:p>
    <w:p w14:paraId="1C95F93A" w14:textId="26535855" w:rsidR="00AC74EC" w:rsidRPr="00CF6A86" w:rsidRDefault="005B7638" w:rsidP="0070447B">
      <w:pPr>
        <w:pStyle w:val="ListParagraph"/>
        <w:numPr>
          <w:ilvl w:val="0"/>
          <w:numId w:val="1"/>
        </w:numPr>
        <w:ind w:left="360"/>
        <w:rPr>
          <w:rFonts w:ascii="Calibri" w:eastAsia="Times New Roman" w:hAnsi="Calibri" w:cs="Calibri"/>
          <w:color w:val="000000"/>
          <w:sz w:val="23"/>
          <w:szCs w:val="23"/>
          <w:lang w:val="de-CH"/>
        </w:rPr>
      </w:pPr>
      <w:r w:rsidRPr="00CF6A86">
        <w:rPr>
          <w:rFonts w:ascii="Calibri" w:eastAsia="Calibri" w:hAnsi="Calibri" w:cs="Calibri"/>
          <w:color w:val="000000"/>
          <w:sz w:val="23"/>
          <w:szCs w:val="23"/>
          <w:lang w:val="de-DE"/>
        </w:rPr>
        <w:t xml:space="preserve">Einige COVID-19-Impfstoffe liefern </w:t>
      </w:r>
      <w:proofErr w:type="spellStart"/>
      <w:r w:rsidRPr="00CF6A86">
        <w:rPr>
          <w:rFonts w:ascii="Calibri" w:eastAsia="Calibri" w:hAnsi="Calibri" w:cs="Calibri"/>
          <w:color w:val="000000"/>
          <w:sz w:val="23"/>
          <w:szCs w:val="23"/>
          <w:lang w:val="de-DE"/>
        </w:rPr>
        <w:t>mRNA</w:t>
      </w:r>
      <w:proofErr w:type="spellEnd"/>
      <w:r w:rsidRPr="00CF6A86">
        <w:rPr>
          <w:rFonts w:ascii="Calibri" w:eastAsia="Calibri" w:hAnsi="Calibri" w:cs="Calibri"/>
          <w:color w:val="000000"/>
          <w:sz w:val="23"/>
          <w:szCs w:val="23"/>
          <w:lang w:val="de-DE"/>
        </w:rPr>
        <w:t xml:space="preserve"> über Lipid-Nanopartikel und es wäre nicht zu erwarten, dass sie zu einer </w:t>
      </w:r>
      <w:proofErr w:type="spellStart"/>
      <w:r w:rsidRPr="00CF6A86">
        <w:rPr>
          <w:rFonts w:ascii="Calibri" w:eastAsia="Calibri" w:hAnsi="Calibri" w:cs="Calibri"/>
          <w:color w:val="000000"/>
          <w:sz w:val="23"/>
          <w:szCs w:val="23"/>
          <w:lang w:val="de-DE"/>
        </w:rPr>
        <w:t>Kreuzreaktivität</w:t>
      </w:r>
      <w:proofErr w:type="spellEnd"/>
      <w:r w:rsidRPr="00CF6A86">
        <w:rPr>
          <w:rFonts w:ascii="Calibri" w:eastAsia="Calibri" w:hAnsi="Calibri" w:cs="Calibri"/>
          <w:color w:val="000000"/>
          <w:sz w:val="23"/>
          <w:szCs w:val="23"/>
          <w:lang w:val="de-DE"/>
        </w:rPr>
        <w:t xml:space="preserve"> mit einer AAV-basierten Therapie führen.</w:t>
      </w:r>
    </w:p>
    <w:p w14:paraId="74203A0E" w14:textId="77777777" w:rsidR="00AD257D" w:rsidRPr="00CF6A86" w:rsidRDefault="005B7638" w:rsidP="0070447B">
      <w:pPr>
        <w:pStyle w:val="ListParagraph"/>
        <w:numPr>
          <w:ilvl w:val="0"/>
          <w:numId w:val="1"/>
        </w:numPr>
        <w:ind w:left="360"/>
        <w:rPr>
          <w:rFonts w:ascii="Calibri" w:eastAsia="Times New Roman" w:hAnsi="Calibri" w:cs="Calibri"/>
          <w:color w:val="000000"/>
          <w:sz w:val="23"/>
          <w:szCs w:val="23"/>
          <w:lang w:val="de-CH"/>
        </w:rPr>
      </w:pPr>
      <w:r w:rsidRPr="00CF6A86">
        <w:rPr>
          <w:rFonts w:ascii="Calibri" w:eastAsia="Calibri" w:hAnsi="Calibri" w:cs="Calibri"/>
          <w:color w:val="000000"/>
          <w:sz w:val="23"/>
          <w:szCs w:val="23"/>
          <w:lang w:val="de-DE"/>
        </w:rPr>
        <w:t xml:space="preserve">Andere Impfstoffe, die derzeit untersucht werden, verwenden </w:t>
      </w:r>
      <w:proofErr w:type="spellStart"/>
      <w:r w:rsidRPr="00CF6A86">
        <w:rPr>
          <w:rFonts w:ascii="Calibri" w:eastAsia="Calibri" w:hAnsi="Calibri" w:cs="Calibri"/>
          <w:color w:val="000000"/>
          <w:sz w:val="23"/>
          <w:szCs w:val="23"/>
          <w:lang w:val="de-DE"/>
        </w:rPr>
        <w:t>Adenoviren</w:t>
      </w:r>
      <w:proofErr w:type="spellEnd"/>
      <w:r w:rsidRPr="00CF6A86">
        <w:rPr>
          <w:rFonts w:ascii="Calibri" w:eastAsia="Calibri" w:hAnsi="Calibri" w:cs="Calibri"/>
          <w:color w:val="000000"/>
          <w:sz w:val="23"/>
          <w:szCs w:val="23"/>
          <w:lang w:val="de-DE"/>
        </w:rPr>
        <w:t xml:space="preserve">, die sich von den </w:t>
      </w:r>
      <w:proofErr w:type="spellStart"/>
      <w:r w:rsidRPr="00CF6A86">
        <w:rPr>
          <w:rFonts w:ascii="Calibri" w:eastAsia="Calibri" w:hAnsi="Calibri" w:cs="Calibri"/>
          <w:color w:val="000000"/>
          <w:sz w:val="23"/>
          <w:szCs w:val="23"/>
          <w:lang w:val="de-DE"/>
        </w:rPr>
        <w:t>adeno</w:t>
      </w:r>
      <w:proofErr w:type="spellEnd"/>
      <w:r w:rsidRPr="00CF6A86">
        <w:rPr>
          <w:rFonts w:ascii="Calibri" w:eastAsia="Calibri" w:hAnsi="Calibri" w:cs="Calibri"/>
          <w:color w:val="000000"/>
          <w:sz w:val="23"/>
          <w:szCs w:val="23"/>
          <w:lang w:val="de-DE"/>
        </w:rPr>
        <w:t xml:space="preserve">-assoziierten Viren (AAV) unterscheiden und bei denen keine </w:t>
      </w:r>
      <w:proofErr w:type="spellStart"/>
      <w:r w:rsidRPr="00CF6A86">
        <w:rPr>
          <w:rFonts w:ascii="Calibri" w:eastAsia="Calibri" w:hAnsi="Calibri" w:cs="Calibri"/>
          <w:color w:val="000000"/>
          <w:sz w:val="23"/>
          <w:szCs w:val="23"/>
          <w:lang w:val="de-DE"/>
        </w:rPr>
        <w:t>Kreuzreaktivität</w:t>
      </w:r>
      <w:proofErr w:type="spellEnd"/>
      <w:r w:rsidRPr="00CF6A86">
        <w:rPr>
          <w:rFonts w:ascii="Calibri" w:eastAsia="Calibri" w:hAnsi="Calibri" w:cs="Calibri"/>
          <w:color w:val="000000"/>
          <w:sz w:val="23"/>
          <w:szCs w:val="23"/>
          <w:lang w:val="de-DE"/>
        </w:rPr>
        <w:t xml:space="preserve"> zu erwarten ist.</w:t>
      </w:r>
    </w:p>
    <w:p w14:paraId="15363F71" w14:textId="7F668A78" w:rsidR="004E787C" w:rsidRPr="00CF6A86" w:rsidRDefault="005B7638" w:rsidP="0070447B">
      <w:pPr>
        <w:pStyle w:val="ListParagraph"/>
        <w:numPr>
          <w:ilvl w:val="0"/>
          <w:numId w:val="1"/>
        </w:numPr>
        <w:ind w:left="360"/>
        <w:rPr>
          <w:rFonts w:ascii="Calibri" w:eastAsia="Times New Roman" w:hAnsi="Calibri" w:cs="Calibri"/>
          <w:color w:val="000000"/>
          <w:sz w:val="23"/>
          <w:szCs w:val="23"/>
          <w:lang w:val="de-CH"/>
        </w:rPr>
      </w:pPr>
      <w:r w:rsidRPr="00CF6A86">
        <w:rPr>
          <w:rFonts w:ascii="Calibri" w:eastAsia="Calibri" w:hAnsi="Calibri" w:cs="Calibri"/>
          <w:color w:val="000000"/>
          <w:sz w:val="23"/>
          <w:szCs w:val="23"/>
          <w:lang w:val="de-DE"/>
        </w:rPr>
        <w:t>Zu diesem Zeitpunkt erwarten wir keine Änderung der Einschluss-/Ausschlusskriterien für unsere klinischen Studien aufgrund des Impfstoffstatus.</w:t>
      </w:r>
    </w:p>
    <w:p w14:paraId="2C034E5B" w14:textId="3C85295B" w:rsidR="004E787C" w:rsidRPr="00CF6A86" w:rsidRDefault="005B7638" w:rsidP="0070447B">
      <w:pPr>
        <w:pStyle w:val="ListParagraph"/>
        <w:numPr>
          <w:ilvl w:val="0"/>
          <w:numId w:val="1"/>
        </w:numPr>
        <w:ind w:left="360"/>
        <w:rPr>
          <w:rFonts w:ascii="Calibri" w:eastAsia="Times New Roman" w:hAnsi="Calibri" w:cs="Calibri"/>
          <w:color w:val="000000"/>
          <w:sz w:val="23"/>
          <w:szCs w:val="23"/>
          <w:lang w:val="de-CH"/>
        </w:rPr>
      </w:pPr>
      <w:proofErr w:type="spellStart"/>
      <w:r w:rsidRPr="00CF6A86">
        <w:rPr>
          <w:rFonts w:ascii="Calibri" w:eastAsia="Calibri" w:hAnsi="Calibri" w:cs="Calibri"/>
          <w:color w:val="000000"/>
          <w:sz w:val="23"/>
          <w:szCs w:val="23"/>
          <w:lang w:val="de-DE"/>
        </w:rPr>
        <w:t>Audentes</w:t>
      </w:r>
      <w:proofErr w:type="spellEnd"/>
      <w:r w:rsidRPr="00CF6A86">
        <w:rPr>
          <w:rFonts w:ascii="Calibri" w:eastAsia="Calibri" w:hAnsi="Calibri" w:cs="Calibri"/>
          <w:color w:val="000000"/>
          <w:sz w:val="23"/>
          <w:szCs w:val="23"/>
          <w:lang w:val="de-DE"/>
        </w:rPr>
        <w:t xml:space="preserve"> überwacht weiterhin die COVID-19-Impfstoffentwicklungslandschaft, detaillierte Informationen über aufkommende Impfstoffkandidaten sowie andere Expertenanweisungen. Sollten Bedenken in Bezug auf diese Angelegenheiten in Bezug auf einen bestimmten Impfstoffkandidaten auftreten, wird </w:t>
      </w:r>
      <w:proofErr w:type="spellStart"/>
      <w:r w:rsidRPr="00CF6A86">
        <w:rPr>
          <w:rFonts w:ascii="Calibri" w:eastAsia="Calibri" w:hAnsi="Calibri" w:cs="Calibri"/>
          <w:color w:val="000000"/>
          <w:sz w:val="23"/>
          <w:szCs w:val="23"/>
          <w:lang w:val="de-DE"/>
        </w:rPr>
        <w:t>Audentes</w:t>
      </w:r>
      <w:proofErr w:type="spellEnd"/>
      <w:r w:rsidRPr="00CF6A86">
        <w:rPr>
          <w:rFonts w:ascii="Calibri" w:eastAsia="Calibri" w:hAnsi="Calibri" w:cs="Calibri"/>
          <w:color w:val="000000"/>
          <w:sz w:val="23"/>
          <w:szCs w:val="23"/>
          <w:lang w:val="de-DE"/>
        </w:rPr>
        <w:t xml:space="preserve"> dies der Patientengemeinschaft mitteilen. </w:t>
      </w:r>
    </w:p>
    <w:p w14:paraId="0247EE7C" w14:textId="252C0B2C" w:rsidR="004E787C" w:rsidRPr="00CF6A86" w:rsidRDefault="005B7638" w:rsidP="0070447B">
      <w:pPr>
        <w:pStyle w:val="ListParagraph"/>
        <w:numPr>
          <w:ilvl w:val="0"/>
          <w:numId w:val="1"/>
        </w:numPr>
        <w:ind w:left="360"/>
        <w:rPr>
          <w:rFonts w:ascii="Calibri" w:eastAsia="Times New Roman" w:hAnsi="Calibri" w:cs="Calibri"/>
          <w:color w:val="000000"/>
          <w:sz w:val="23"/>
          <w:szCs w:val="23"/>
          <w:lang w:val="de-CH"/>
        </w:rPr>
      </w:pPr>
      <w:r w:rsidRPr="00CF6A86">
        <w:rPr>
          <w:rFonts w:ascii="Calibri" w:eastAsia="Calibri" w:hAnsi="Calibri" w:cs="Calibri"/>
          <w:color w:val="000000"/>
          <w:sz w:val="23"/>
          <w:szCs w:val="23"/>
          <w:lang w:val="de-DE"/>
        </w:rPr>
        <w:t xml:space="preserve">Patienten und Familien sollten mit ihrer Fachperson aus dem Gesundheitswesen sprechen, um ein informiertes Gespräch über dieses Thema zu führen. </w:t>
      </w:r>
    </w:p>
    <w:p w14:paraId="03FDE0CE" w14:textId="0486A06E" w:rsidR="004E787C" w:rsidRPr="00CF6A86" w:rsidRDefault="005B7638" w:rsidP="0070447B">
      <w:pPr>
        <w:pStyle w:val="ListParagraph"/>
        <w:numPr>
          <w:ilvl w:val="0"/>
          <w:numId w:val="1"/>
        </w:numPr>
        <w:ind w:left="360"/>
        <w:rPr>
          <w:sz w:val="23"/>
          <w:szCs w:val="23"/>
          <w:lang w:val="de-CH"/>
        </w:rPr>
      </w:pPr>
      <w:r w:rsidRPr="00CF6A86">
        <w:rPr>
          <w:rFonts w:ascii="Calibri" w:eastAsia="Calibri" w:hAnsi="Calibri" w:cs="Calibri"/>
          <w:color w:val="000000"/>
          <w:sz w:val="23"/>
          <w:szCs w:val="23"/>
          <w:lang w:val="de-DE"/>
        </w:rPr>
        <w:t xml:space="preserve">Wenn Ihre Fachperson aus dem Gesundheitswesen Fragen dazu hat, wie zugelassene Impfstoffe oder Behandlungen, die AAV-Vektoren beinhalten, sich auf die zukünftige Eignung für unsere Prüftherapien auswirken könnten, kann Ihre Fachperson aus dem Gesundheitswesen unser Medical </w:t>
      </w:r>
      <w:proofErr w:type="spellStart"/>
      <w:r w:rsidRPr="00CF6A86">
        <w:rPr>
          <w:rFonts w:ascii="Calibri" w:eastAsia="Calibri" w:hAnsi="Calibri" w:cs="Calibri"/>
          <w:color w:val="000000"/>
          <w:sz w:val="23"/>
          <w:szCs w:val="23"/>
          <w:lang w:val="de-DE"/>
        </w:rPr>
        <w:t>Affairs</w:t>
      </w:r>
      <w:proofErr w:type="spellEnd"/>
      <w:r w:rsidRPr="00CF6A86">
        <w:rPr>
          <w:rFonts w:ascii="Calibri" w:eastAsia="Calibri" w:hAnsi="Calibri" w:cs="Calibri"/>
          <w:color w:val="000000"/>
          <w:sz w:val="23"/>
          <w:szCs w:val="23"/>
          <w:lang w:val="de-DE"/>
        </w:rPr>
        <w:t xml:space="preserve">-Team per E-Mail unter </w:t>
      </w:r>
      <w:hyperlink r:id="rId6" w:history="1">
        <w:r w:rsidRPr="00CF6A86">
          <w:rPr>
            <w:rFonts w:ascii="Calibri" w:eastAsia="Calibri" w:hAnsi="Calibri" w:cs="Calibri"/>
            <w:color w:val="0563C1"/>
            <w:sz w:val="23"/>
            <w:szCs w:val="23"/>
            <w:u w:val="single"/>
            <w:lang w:val="de-DE"/>
          </w:rPr>
          <w:t>medinfo@audentestx.com</w:t>
        </w:r>
      </w:hyperlink>
      <w:r w:rsidRPr="00CF6A86">
        <w:rPr>
          <w:rFonts w:ascii="Calibri" w:eastAsia="Calibri" w:hAnsi="Calibri" w:cs="Calibri"/>
          <w:color w:val="000000"/>
          <w:sz w:val="23"/>
          <w:szCs w:val="23"/>
          <w:lang w:val="de-DE"/>
        </w:rPr>
        <w:t xml:space="preserve"> kontaktieren. </w:t>
      </w:r>
    </w:p>
    <w:p w14:paraId="027E5CDC" w14:textId="77777777" w:rsidR="0027008F" w:rsidRPr="00CF6A86" w:rsidRDefault="0027008F" w:rsidP="00AC2625">
      <w:pPr>
        <w:rPr>
          <w:sz w:val="23"/>
          <w:szCs w:val="23"/>
          <w:lang w:val="de-CH"/>
        </w:rPr>
      </w:pPr>
    </w:p>
    <w:p w14:paraId="3BC54F10" w14:textId="1144B052" w:rsidR="00AC2625" w:rsidRPr="00CF6A86" w:rsidRDefault="005B7638" w:rsidP="00AC2625">
      <w:pPr>
        <w:rPr>
          <w:sz w:val="23"/>
          <w:szCs w:val="23"/>
          <w:lang w:val="de-CH"/>
        </w:rPr>
      </w:pPr>
      <w:r w:rsidRPr="00CF6A86">
        <w:rPr>
          <w:rFonts w:ascii="Calibri" w:eastAsia="Calibri" w:hAnsi="Calibri" w:cs="Arial"/>
          <w:sz w:val="23"/>
          <w:szCs w:val="23"/>
          <w:lang w:val="de-DE"/>
        </w:rPr>
        <w:t xml:space="preserve">Falls Sie weitere Informationen wünschen, schauen Sie sich bitte ein Webinar zu diesem Thema an, das jüngst vom übergeordneten Projekt zu Muskeldystrophie veranstaltet wurde: </w:t>
      </w:r>
      <w:hyperlink r:id="rId7" w:history="1">
        <w:r w:rsidRPr="00CF6A86">
          <w:rPr>
            <w:rFonts w:ascii="Calibri" w:eastAsia="Calibri" w:hAnsi="Calibri" w:cs="Arial"/>
            <w:color w:val="0563C1"/>
            <w:sz w:val="23"/>
            <w:szCs w:val="23"/>
            <w:u w:val="single"/>
            <w:lang w:val="de-DE"/>
          </w:rPr>
          <w:t>https://www.parentprojectmd.org/aiovg_videos/covid-19-vaccination-duchenne-what-you-need-to-know-december-11-2020/</w:t>
        </w:r>
      </w:hyperlink>
      <w:r w:rsidRPr="00CF6A86">
        <w:rPr>
          <w:rFonts w:ascii="Calibri" w:eastAsia="Calibri" w:hAnsi="Calibri" w:cs="Arial"/>
          <w:sz w:val="23"/>
          <w:szCs w:val="23"/>
          <w:lang w:val="de-DE"/>
        </w:rPr>
        <w:t xml:space="preserve"> </w:t>
      </w:r>
    </w:p>
    <w:p w14:paraId="04D9020A" w14:textId="142FE6A1" w:rsidR="0027008F" w:rsidRPr="00CF6A86" w:rsidRDefault="0027008F" w:rsidP="00AC2625">
      <w:pPr>
        <w:rPr>
          <w:sz w:val="23"/>
          <w:szCs w:val="23"/>
          <w:lang w:val="de-CH"/>
        </w:rPr>
      </w:pPr>
    </w:p>
    <w:p w14:paraId="0CAF7809" w14:textId="2174C9BF" w:rsidR="0027008F" w:rsidRPr="00CF6A86" w:rsidRDefault="005B7638" w:rsidP="00AC2625">
      <w:pPr>
        <w:rPr>
          <w:sz w:val="23"/>
          <w:szCs w:val="23"/>
          <w:lang w:val="de-CH"/>
        </w:rPr>
      </w:pPr>
      <w:r w:rsidRPr="00CF6A86">
        <w:rPr>
          <w:rFonts w:ascii="Calibri" w:eastAsia="Calibri" w:hAnsi="Calibri" w:cs="Arial"/>
          <w:sz w:val="23"/>
          <w:szCs w:val="23"/>
          <w:lang w:val="de-DE"/>
        </w:rPr>
        <w:t>Bitte lassen Sie uns wissen, wenn Sie weitere Fragen haben, die unser Team ansprechen soll. Wir sind immer gerne bereit, auf alle Ihre Bedenken einzugehen.</w:t>
      </w:r>
    </w:p>
    <w:p w14:paraId="0976AA61" w14:textId="2873084E" w:rsidR="0027008F" w:rsidRPr="00CF6A86" w:rsidRDefault="0027008F" w:rsidP="00AC2625">
      <w:pPr>
        <w:rPr>
          <w:sz w:val="23"/>
          <w:szCs w:val="23"/>
          <w:lang w:val="de-CH"/>
        </w:rPr>
      </w:pPr>
    </w:p>
    <w:p w14:paraId="60127399" w14:textId="4F37A3E2" w:rsidR="0027008F" w:rsidRPr="00CF6A86" w:rsidRDefault="005B7638" w:rsidP="00AC2625">
      <w:pPr>
        <w:rPr>
          <w:sz w:val="23"/>
          <w:szCs w:val="23"/>
          <w:lang w:val="de-CH"/>
        </w:rPr>
      </w:pPr>
      <w:r w:rsidRPr="00CF6A86">
        <w:rPr>
          <w:rFonts w:ascii="Calibri" w:eastAsia="Calibri" w:hAnsi="Calibri" w:cs="Arial"/>
          <w:sz w:val="23"/>
          <w:szCs w:val="23"/>
          <w:lang w:val="de-DE"/>
        </w:rPr>
        <w:t>Mit freundlichen Grüßen</w:t>
      </w:r>
    </w:p>
    <w:p w14:paraId="51D2A9D5" w14:textId="7A42A607" w:rsidR="00AC2625" w:rsidRPr="00CF6A86" w:rsidRDefault="005B7638" w:rsidP="00AC2625">
      <w:pPr>
        <w:rPr>
          <w:rFonts w:ascii="Calibri" w:eastAsia="Calibri" w:hAnsi="Calibri" w:cs="Arial"/>
          <w:sz w:val="23"/>
          <w:szCs w:val="23"/>
          <w:lang w:val="de-DE"/>
        </w:rPr>
      </w:pPr>
      <w:r w:rsidRPr="00CF6A86">
        <w:rPr>
          <w:rFonts w:ascii="Calibri" w:eastAsia="Calibri" w:hAnsi="Calibri" w:cs="Arial"/>
          <w:sz w:val="23"/>
          <w:szCs w:val="23"/>
          <w:lang w:val="de-DE"/>
        </w:rPr>
        <w:t>Chelsea (und Kim)</w:t>
      </w:r>
    </w:p>
    <w:p w14:paraId="69E854D3" w14:textId="19D3228D" w:rsidR="00CF6A86" w:rsidRPr="00CF6A86" w:rsidRDefault="00CF6A86" w:rsidP="00AC2625">
      <w:pPr>
        <w:rPr>
          <w:sz w:val="23"/>
          <w:szCs w:val="23"/>
          <w:lang w:val="de-CH"/>
        </w:rPr>
      </w:pPr>
      <w:proofErr w:type="spellStart"/>
      <w:r w:rsidRPr="00CF6A86">
        <w:rPr>
          <w:rFonts w:ascii="Calibri" w:eastAsia="Calibri" w:hAnsi="Calibri" w:cs="Arial"/>
          <w:sz w:val="23"/>
          <w:szCs w:val="23"/>
          <w:lang w:val="de-DE"/>
        </w:rPr>
        <w:t>Audentes</w:t>
      </w:r>
      <w:proofErr w:type="spellEnd"/>
      <w:r w:rsidRPr="00CF6A86">
        <w:rPr>
          <w:rFonts w:ascii="Calibri" w:eastAsia="Calibri" w:hAnsi="Calibri" w:cs="Arial"/>
          <w:sz w:val="23"/>
          <w:szCs w:val="23"/>
          <w:lang w:val="de-DE"/>
        </w:rPr>
        <w:t xml:space="preserve">, An </w:t>
      </w:r>
      <w:proofErr w:type="spellStart"/>
      <w:r w:rsidRPr="00CF6A86">
        <w:rPr>
          <w:rFonts w:ascii="Calibri" w:eastAsia="Calibri" w:hAnsi="Calibri" w:cs="Arial"/>
          <w:sz w:val="23"/>
          <w:szCs w:val="23"/>
          <w:lang w:val="de-DE"/>
        </w:rPr>
        <w:t>Astellas</w:t>
      </w:r>
      <w:proofErr w:type="spellEnd"/>
      <w:r w:rsidRPr="00CF6A86">
        <w:rPr>
          <w:rFonts w:ascii="Calibri" w:eastAsia="Calibri" w:hAnsi="Calibri" w:cs="Arial"/>
          <w:sz w:val="23"/>
          <w:szCs w:val="23"/>
          <w:lang w:val="de-DE"/>
        </w:rPr>
        <w:t xml:space="preserve"> Company</w:t>
      </w:r>
    </w:p>
    <w:sectPr w:rsidR="00CF6A86" w:rsidRPr="00CF6A86" w:rsidSect="005B7638">
      <w:pgSz w:w="12240" w:h="15840"/>
      <w:pgMar w:top="1135"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notTrueType/>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F5BB6"/>
    <w:multiLevelType w:val="hybridMultilevel"/>
    <w:tmpl w:val="7DB656C0"/>
    <w:lvl w:ilvl="0" w:tplc="5A945F7C">
      <w:start w:val="1"/>
      <w:numFmt w:val="bullet"/>
      <w:lvlText w:val=""/>
      <w:lvlJc w:val="left"/>
      <w:pPr>
        <w:ind w:left="720" w:hanging="360"/>
      </w:pPr>
      <w:rPr>
        <w:rFonts w:ascii="Symbol" w:hAnsi="Symbol" w:hint="default"/>
      </w:rPr>
    </w:lvl>
    <w:lvl w:ilvl="1" w:tplc="8E9098CA" w:tentative="1">
      <w:start w:val="1"/>
      <w:numFmt w:val="bullet"/>
      <w:lvlText w:val="o"/>
      <w:lvlJc w:val="left"/>
      <w:pPr>
        <w:ind w:left="1440" w:hanging="360"/>
      </w:pPr>
      <w:rPr>
        <w:rFonts w:ascii="Courier New" w:hAnsi="Courier New" w:cs="Courier New" w:hint="default"/>
      </w:rPr>
    </w:lvl>
    <w:lvl w:ilvl="2" w:tplc="1464C51C" w:tentative="1">
      <w:start w:val="1"/>
      <w:numFmt w:val="bullet"/>
      <w:lvlText w:val=""/>
      <w:lvlJc w:val="left"/>
      <w:pPr>
        <w:ind w:left="2160" w:hanging="360"/>
      </w:pPr>
      <w:rPr>
        <w:rFonts w:ascii="Wingdings" w:hAnsi="Wingdings" w:hint="default"/>
      </w:rPr>
    </w:lvl>
    <w:lvl w:ilvl="3" w:tplc="4D6EC598" w:tentative="1">
      <w:start w:val="1"/>
      <w:numFmt w:val="bullet"/>
      <w:lvlText w:val=""/>
      <w:lvlJc w:val="left"/>
      <w:pPr>
        <w:ind w:left="2880" w:hanging="360"/>
      </w:pPr>
      <w:rPr>
        <w:rFonts w:ascii="Symbol" w:hAnsi="Symbol" w:hint="default"/>
      </w:rPr>
    </w:lvl>
    <w:lvl w:ilvl="4" w:tplc="CF1878C6" w:tentative="1">
      <w:start w:val="1"/>
      <w:numFmt w:val="bullet"/>
      <w:lvlText w:val="o"/>
      <w:lvlJc w:val="left"/>
      <w:pPr>
        <w:ind w:left="3600" w:hanging="360"/>
      </w:pPr>
      <w:rPr>
        <w:rFonts w:ascii="Courier New" w:hAnsi="Courier New" w:cs="Courier New" w:hint="default"/>
      </w:rPr>
    </w:lvl>
    <w:lvl w:ilvl="5" w:tplc="B07ABBC6" w:tentative="1">
      <w:start w:val="1"/>
      <w:numFmt w:val="bullet"/>
      <w:lvlText w:val=""/>
      <w:lvlJc w:val="left"/>
      <w:pPr>
        <w:ind w:left="4320" w:hanging="360"/>
      </w:pPr>
      <w:rPr>
        <w:rFonts w:ascii="Wingdings" w:hAnsi="Wingdings" w:hint="default"/>
      </w:rPr>
    </w:lvl>
    <w:lvl w:ilvl="6" w:tplc="2A208912" w:tentative="1">
      <w:start w:val="1"/>
      <w:numFmt w:val="bullet"/>
      <w:lvlText w:val=""/>
      <w:lvlJc w:val="left"/>
      <w:pPr>
        <w:ind w:left="5040" w:hanging="360"/>
      </w:pPr>
      <w:rPr>
        <w:rFonts w:ascii="Symbol" w:hAnsi="Symbol" w:hint="default"/>
      </w:rPr>
    </w:lvl>
    <w:lvl w:ilvl="7" w:tplc="118C889C" w:tentative="1">
      <w:start w:val="1"/>
      <w:numFmt w:val="bullet"/>
      <w:lvlText w:val="o"/>
      <w:lvlJc w:val="left"/>
      <w:pPr>
        <w:ind w:left="5760" w:hanging="360"/>
      </w:pPr>
      <w:rPr>
        <w:rFonts w:ascii="Courier New" w:hAnsi="Courier New" w:cs="Courier New" w:hint="default"/>
      </w:rPr>
    </w:lvl>
    <w:lvl w:ilvl="8" w:tplc="41EC6BD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7C"/>
    <w:rsid w:val="001D3397"/>
    <w:rsid w:val="002500BB"/>
    <w:rsid w:val="0027008F"/>
    <w:rsid w:val="002B5EA2"/>
    <w:rsid w:val="002D1980"/>
    <w:rsid w:val="0030324A"/>
    <w:rsid w:val="003C530F"/>
    <w:rsid w:val="004E787C"/>
    <w:rsid w:val="00540B34"/>
    <w:rsid w:val="00542BC6"/>
    <w:rsid w:val="00592B24"/>
    <w:rsid w:val="005B7638"/>
    <w:rsid w:val="00673992"/>
    <w:rsid w:val="0070447B"/>
    <w:rsid w:val="00713988"/>
    <w:rsid w:val="00717495"/>
    <w:rsid w:val="00961C7A"/>
    <w:rsid w:val="00AC2625"/>
    <w:rsid w:val="00AC74EC"/>
    <w:rsid w:val="00AD257D"/>
    <w:rsid w:val="00C831EA"/>
    <w:rsid w:val="00CD52B9"/>
    <w:rsid w:val="00CF6A86"/>
    <w:rsid w:val="00E81268"/>
    <w:rsid w:val="00FF156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0E505"/>
  <w15:chartTrackingRefBased/>
  <w15:docId w15:val="{375A781F-2FE1-3246-BD67-24825731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87C"/>
    <w:pPr>
      <w:ind w:left="720"/>
      <w:contextualSpacing/>
    </w:pPr>
  </w:style>
  <w:style w:type="paragraph" w:styleId="BalloonText">
    <w:name w:val="Balloon Text"/>
    <w:basedOn w:val="Normal"/>
    <w:link w:val="BalloonTextChar"/>
    <w:uiPriority w:val="99"/>
    <w:semiHidden/>
    <w:unhideWhenUsed/>
    <w:rsid w:val="00AC74E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74EC"/>
    <w:rPr>
      <w:rFonts w:ascii="Times New Roman" w:hAnsi="Times New Roman" w:cs="Times New Roman"/>
      <w:sz w:val="18"/>
      <w:szCs w:val="18"/>
    </w:rPr>
  </w:style>
  <w:style w:type="character" w:styleId="Hyperlink">
    <w:name w:val="Hyperlink"/>
    <w:basedOn w:val="DefaultParagraphFont"/>
    <w:uiPriority w:val="99"/>
    <w:unhideWhenUsed/>
    <w:rsid w:val="00AC74EC"/>
    <w:rPr>
      <w:color w:val="0563C1" w:themeColor="hyperlink"/>
      <w:u w:val="single"/>
    </w:rPr>
  </w:style>
  <w:style w:type="character" w:customStyle="1" w:styleId="UnresolvedMention1">
    <w:name w:val="Unresolved Mention1"/>
    <w:basedOn w:val="DefaultParagraphFont"/>
    <w:uiPriority w:val="99"/>
    <w:semiHidden/>
    <w:unhideWhenUsed/>
    <w:rsid w:val="00AC7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parentprojectmd.org/aiovg_videos/covid-19-vaccination-duchenne-what-you-need-to-know-december-11-20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dinfo@audentestx.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8AF93-F3BC-4B9B-99F4-5B63F8431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Trant</dc:creator>
  <cp:keywords>US0885389</cp:keywords>
  <cp:lastModifiedBy>Chelsea Karbocus</cp:lastModifiedBy>
  <cp:revision>4</cp:revision>
  <dcterms:created xsi:type="dcterms:W3CDTF">2021-01-05T20:39:00Z</dcterms:created>
  <dcterms:modified xsi:type="dcterms:W3CDTF">2021-01-08T18:10:00Z</dcterms:modified>
</cp:coreProperties>
</file>